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24"/>
        </w:rPr>
        <w:fldChar w:fldCharType="begin"/>
      </w:r>
      <w:r>
        <w:rPr>
          <w:rFonts w:hint="eastAsia" w:ascii="黑体" w:hAnsi="黑体" w:eastAsia="黑体" w:cs="黑体"/>
          <w:sz w:val="24"/>
        </w:rPr>
        <w:instrText xml:space="preserve"> HYPERLINK "mailto:姓名）\”，由答辩秘书发送教务秘书邮箱9375031@qq.com邮箱。3.答辩秘书电子输入《答辩安排》中指导成绩、答辩成绩、最终成绩、评阅人，审核论文题目，并最终签字。" </w:instrText>
      </w:r>
      <w:r>
        <w:rPr>
          <w:rFonts w:hint="eastAsia" w:ascii="黑体" w:hAnsi="黑体" w:eastAsia="黑体" w:cs="黑体"/>
          <w:sz w:val="24"/>
        </w:rPr>
        <w:fldChar w:fldCharType="separate"/>
      </w:r>
      <w:r>
        <w:rPr>
          <w:rFonts w:hint="eastAsia" w:ascii="黑体" w:hAnsi="黑体" w:eastAsia="黑体" w:cs="黑体"/>
          <w:sz w:val="24"/>
        </w:rPr>
        <w:t xml:space="preserve">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经济学院毕业论文答辩补充说明（学生版）</w:t>
      </w:r>
    </w:p>
    <w:p>
      <w:pPr>
        <w:rPr>
          <w:rFonts w:hint="eastAsia" w:ascii="黑体" w:hAnsi="黑体" w:eastAsia="黑体" w:cs="黑体"/>
          <w:b/>
          <w:bCs/>
          <w:sz w:val="24"/>
        </w:rPr>
      </w:pPr>
    </w:p>
    <w:p>
      <w:pPr>
        <w:spacing w:beforeLines="50" w:line="5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</w:rPr>
        <w:t>一、现场提交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材料：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准备</w:t>
      </w:r>
      <w:r>
        <w:rPr>
          <w:rFonts w:hint="eastAsia" w:ascii="黑体" w:hAnsi="黑体" w:eastAsia="黑体" w:cs="黑体"/>
          <w:sz w:val="24"/>
          <w:szCs w:val="24"/>
          <w:u w:val="none"/>
        </w:rPr>
        <w:t>1份毕业论文全套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纸质</w:t>
      </w:r>
      <w:r>
        <w:rPr>
          <w:rFonts w:hint="eastAsia" w:ascii="黑体" w:hAnsi="黑体" w:eastAsia="黑体" w:cs="黑体"/>
          <w:sz w:val="24"/>
          <w:szCs w:val="24"/>
          <w:u w:val="none"/>
        </w:rPr>
        <w:t>材料提交至答辩秘书处，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并给</w:t>
      </w:r>
      <w:r>
        <w:rPr>
          <w:rFonts w:hint="eastAsia" w:ascii="黑体" w:hAnsi="黑体" w:eastAsia="黑体" w:cs="黑体"/>
          <w:sz w:val="24"/>
          <w:szCs w:val="24"/>
          <w:u w:val="none"/>
        </w:rPr>
        <w:t>答辩组长及成员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分别提供1份</w:t>
      </w:r>
      <w:r>
        <w:rPr>
          <w:rFonts w:hint="eastAsia" w:ascii="黑体" w:hAnsi="黑体" w:eastAsia="黑体" w:cs="黑体"/>
          <w:sz w:val="24"/>
          <w:szCs w:val="24"/>
          <w:u w:val="none"/>
        </w:rPr>
        <w:t>毕业论文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纸质</w:t>
      </w:r>
      <w:r>
        <w:rPr>
          <w:rFonts w:hint="eastAsia" w:ascii="黑体" w:hAnsi="黑体" w:eastAsia="黑体" w:cs="黑体"/>
          <w:sz w:val="24"/>
          <w:szCs w:val="24"/>
          <w:u w:val="none"/>
        </w:rPr>
        <w:t>正文</w:t>
      </w:r>
      <w:r>
        <w:rPr>
          <w:rFonts w:hint="eastAsia" w:ascii="黑体" w:hAnsi="黑体" w:eastAsia="黑体" w:cs="黑体"/>
          <w:sz w:val="24"/>
          <w:szCs w:val="24"/>
          <w:u w:val="none"/>
          <w:lang w:eastAsia="zh-CN"/>
        </w:rPr>
        <w:t>。</w:t>
      </w:r>
    </w:p>
    <w:p>
      <w:pPr>
        <w:spacing w:line="500" w:lineRule="exact"/>
        <w:ind w:firstLine="480" w:firstLineChars="2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二、学生携带电脑至现场，答辩后立刻完成《南京审计大学毕业论文（设计）答辩记录》中基本信息栏、答辩题目内容、答辩要点的填写，并将打印好的纸质版交给答辩秘书。</w:t>
      </w:r>
    </w:p>
    <w:p>
      <w:pPr>
        <w:spacing w:line="500" w:lineRule="exact"/>
        <w:ind w:firstLine="42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</w:rPr>
        <w:t>、答辩当日完成</w:t>
      </w:r>
      <w:r>
        <w:rPr>
          <w:rFonts w:hint="eastAsia" w:ascii="黑体" w:hAnsi="黑体" w:eastAsia="黑体" w:cs="黑体"/>
          <w:sz w:val="24"/>
          <w:szCs w:val="24"/>
          <w:u w:val="none"/>
        </w:rPr>
        <w:t>毕业论文全套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纸质</w:t>
      </w:r>
      <w:r>
        <w:rPr>
          <w:rFonts w:hint="eastAsia" w:ascii="黑体" w:hAnsi="黑体" w:eastAsia="黑体" w:cs="黑体"/>
          <w:sz w:val="24"/>
          <w:szCs w:val="24"/>
          <w:u w:val="none"/>
        </w:rPr>
        <w:t>材料</w:t>
      </w:r>
      <w:r>
        <w:rPr>
          <w:rFonts w:hint="eastAsia" w:ascii="黑体" w:hAnsi="黑体" w:eastAsia="黑体" w:cs="黑体"/>
          <w:sz w:val="24"/>
          <w:szCs w:val="24"/>
        </w:rPr>
        <w:t>签名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及日期填写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。</w:t>
      </w:r>
    </w:p>
    <w:p>
      <w:pPr>
        <w:spacing w:line="500" w:lineRule="exact"/>
        <w:ind w:firstLine="42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sz w:val="24"/>
          <w:szCs w:val="24"/>
        </w:rPr>
        <w:t>、毕业论文终稿修改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与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纸质档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提交</w:t>
      </w:r>
      <w:r>
        <w:rPr>
          <w:rFonts w:hint="eastAsia" w:ascii="黑体" w:hAnsi="黑体" w:eastAsia="黑体" w:cs="黑体"/>
          <w:sz w:val="24"/>
          <w:szCs w:val="24"/>
        </w:rPr>
        <w:t>。学生在毕业论文答辩后，提交的1份毕业论文全套纸质材料留存至答辩秘书处。如有问题需要更换材料，请根据各系要求实施。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6月4日前各系需将纸质档全套材料（包括封面、材料目录、承诺书、中英文摘要、目录、正文、任务书、开题报告、中期检查表、指导记录表、评阅意见表、答辩记录、成绩评定表）交至学院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。</w:t>
      </w:r>
    </w:p>
    <w:p>
      <w:pPr>
        <w:spacing w:line="5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sz w:val="24"/>
          <w:szCs w:val="24"/>
        </w:rPr>
        <w:t>、毕业论文终稿电子档提交。6月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4"/>
        </w:rPr>
        <w:t>日前将毕业论文最终稿电子版，提交指导老师、班长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各一份</w:t>
      </w:r>
      <w:r>
        <w:rPr>
          <w:rFonts w:hint="eastAsia" w:ascii="黑体" w:hAnsi="黑体" w:eastAsia="黑体" w:cs="黑体"/>
          <w:sz w:val="24"/>
          <w:szCs w:val="24"/>
        </w:rPr>
        <w:t>。请按照以下要求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准备：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每位学生一个文件夹，统一命名“毕业论文全套材料（学号_姓名_班级_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经济学院</w:t>
      </w:r>
      <w:r>
        <w:rPr>
          <w:rFonts w:hint="eastAsia" w:ascii="黑体" w:hAnsi="黑体" w:eastAsia="黑体" w:cs="黑体"/>
          <w:sz w:val="24"/>
          <w:szCs w:val="24"/>
        </w:rPr>
        <w:t>）”，不压缩，如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“</w:t>
      </w:r>
      <w:r>
        <w:rPr>
          <w:rFonts w:hint="eastAsia" w:ascii="黑体" w:hAnsi="黑体" w:eastAsia="黑体" w:cs="黑体"/>
          <w:sz w:val="24"/>
          <w:szCs w:val="24"/>
        </w:rPr>
        <w:t>毕业论文全套材料（13020122_李明_2014级经济学1班_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经济学院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”</w:t>
      </w:r>
      <w:r>
        <w:rPr>
          <w:rFonts w:hint="eastAsia" w:ascii="黑体" w:hAnsi="黑体" w:eastAsia="黑体" w:cs="黑体"/>
          <w:sz w:val="24"/>
          <w:szCs w:val="24"/>
        </w:rPr>
        <w:t>。文件夹有12个文件，分别为：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1、南京审计大学毕业论文（设计）封面；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2、南京审计大学毕业论文（设计）材料目录；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3、南京审计大学毕业论文（设计）承诺书；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4、南京审计大学毕业论文（设计）中英文摘要、目录；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5、学号_姓名_班级_学院正文；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6、南京审计大学毕业论文（设计）任务书；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7、南京审计大学毕业论文（设计）开题报告；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8、南京审计大学毕业论文（设计）中期检查表；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9、南京审计大学毕业论文（设计）指导记录；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10、南京审计大学毕业论文（设计）评阅意见；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11、南京审计大学毕业论文（设计）答辩记录；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12、南京审计大学毕业论文（设计）成绩评定表。</w:t>
      </w:r>
    </w:p>
    <w:p>
      <w:pPr>
        <w:spacing w:line="5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fldChar w:fldCharType="end"/>
      </w:r>
    </w:p>
    <w:p>
      <w:pPr>
        <w:rPr>
          <w:rFonts w:hint="eastAsia" w:ascii="黑体" w:hAnsi="黑体" w:eastAsia="黑体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97175"/>
    <w:rsid w:val="0055452A"/>
    <w:rsid w:val="067C2BC9"/>
    <w:rsid w:val="08734ADA"/>
    <w:rsid w:val="0B623B4F"/>
    <w:rsid w:val="1AE97175"/>
    <w:rsid w:val="264D176C"/>
    <w:rsid w:val="42832539"/>
    <w:rsid w:val="56870B01"/>
    <w:rsid w:val="5E89674F"/>
    <w:rsid w:val="66E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2019-05-23T06:18:00Z</dcterms:created>
  <dc:creator>xtmao</dc:creator>
  <cp:lastModifiedBy>nauer</cp:lastModifiedBy>
  <dcterms:modified xsi:type="dcterms:W3CDTF">2021-05-28T09:39:44Z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5584458182B840D2AACC9D82C1E4955E</vt:lpwstr>
  </property>
</Properties>
</file>